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Employee Time Card Template</w:t>
      </w:r>
    </w:p>
    <w:p>
      <w:pPr>
        <w:jc w:val="center"/>
      </w:pPr>
      <w:r>
        <w:rPr>
          <w:i/>
          <w:sz w:val="18"/>
        </w:rPr>
        <w:t>Printable work-time planning resource</w:t>
      </w:r>
    </w:p>
    <w:p>
      <w:pPr>
        <w:spacing w:after="140"/>
      </w:pPr>
      <w:r>
        <w:t>Use this reusable template to record or plan work-time information. Fill in the blank fields, save a copy for your records, and use the matching calculator on the website when you need automatic time arithmetic.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  <w:shd w:fill="EAF0FF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sz w:val="17"/>
              </w:rPr>
              <w:t>Employee</w:t>
            </w:r>
          </w:p>
        </w:tc>
        <w:tc>
          <w:tcPr>
            <w:tcW w:type="dxa" w:w="2016"/>
            <w:shd w:fill="EAF0FF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sz w:val="17"/>
              </w:rPr>
              <w:t>Week Starting</w:t>
            </w:r>
          </w:p>
        </w:tc>
        <w:tc>
          <w:tcPr>
            <w:tcW w:type="dxa" w:w="2016"/>
            <w:shd w:fill="EAF0FF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sz w:val="17"/>
              </w:rPr>
              <w:t>Day</w:t>
            </w:r>
          </w:p>
        </w:tc>
        <w:tc>
          <w:tcPr>
            <w:tcW w:type="dxa" w:w="2016"/>
            <w:shd w:fill="EAF0FF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sz w:val="17"/>
              </w:rPr>
              <w:t>In</w:t>
            </w:r>
          </w:p>
        </w:tc>
        <w:tc>
          <w:tcPr>
            <w:tcW w:type="dxa" w:w="2016"/>
            <w:shd w:fill="EAF0FF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sz w:val="17"/>
              </w:rPr>
              <w:t>Out</w:t>
            </w:r>
          </w:p>
        </w:tc>
        <w:tc>
          <w:tcPr>
            <w:tcW w:type="dxa" w:w="2016"/>
            <w:shd w:fill="EAF0FF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sz w:val="17"/>
              </w:rPr>
              <w:t>Break Minutes</w:t>
            </w:r>
          </w:p>
        </w:tc>
        <w:tc>
          <w:tcPr>
            <w:tcW w:type="dxa" w:w="2016"/>
            <w:shd w:fill="EAF0FF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b/>
                <w:sz w:val="17"/>
              </w:rPr>
              <w:t>Hours</w:t>
            </w:r>
          </w:p>
        </w:tc>
      </w:tr>
      <w:tr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Monday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Tuesday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Wednesday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Thursday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  <w:t>Friday</w:t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  <w:tc>
          <w:tcPr>
            <w:tcW w:type="dxa" w:w="2016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sz w:val="17"/>
              </w:rPr>
            </w:r>
          </w:p>
        </w:tc>
      </w:tr>
    </w:tbl>
    <w:p>
      <w:pPr>
        <w:pStyle w:val="Heading2"/>
      </w:pPr>
      <w:r>
        <w:t>Tips</w:t>
      </w:r>
    </w:p>
    <w:p>
      <w:pPr>
        <w:pStyle w:val="ListBullet"/>
      </w:pPr>
      <w:r>
        <w:t>Enter times consistently using the same time format.</w:t>
      </w:r>
    </w:p>
    <w:p>
      <w:pPr>
        <w:pStyle w:val="ListBullet"/>
      </w:pPr>
      <w:r>
        <w:t>Record unpaid breaks separately when they affect total worked time.</w:t>
      </w:r>
    </w:p>
    <w:p>
      <w:pPr>
        <w:pStyle w:val="ListBullet"/>
      </w:pPr>
      <w:r>
        <w:t>For overnight shifts, note the date as well as the time to avoid ambiguity.</w:t>
      </w:r>
    </w:p>
    <w:p>
      <w:pPr>
        <w:jc w:val="center"/>
      </w:pPr>
      <w:r>
        <w:rPr>
          <w:i/>
          <w:sz w:val="16"/>
        </w:rPr>
        <w:t>For planning and record-keeping. Review and adapt this template to your workplace process.</w:t>
      </w:r>
    </w:p>
    <w:sectPr w:rsidR="00FC693F" w:rsidRPr="0006063C" w:rsidSect="00034616">
      <w:pgSz w:w="15840" w:h="12240" w:orient="landscape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